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Product Developer — Wärtsilä</w:t>
      </w:r>
    </w:p>
    <w:p/>
    <w:p>
      <w:r>
        <w:t>Hi Wärtsilä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modern web frameworks, automated testing, and CI/CD pipelines in fast-paced environments. Building intuitive applications that handle complex workflows aligns closely with my background in migrating frameworks to TypeScript and integrating frontend systems with backend services. I also use tools like Gemini Code Assist to streamline development tasks and test generation.</w:t>
      </w:r>
    </w:p>
    <w:p>
      <w:r>
        <w:t>Contributing to frontend architecture and ensuring high application performance for marine and energy products sounds like an interesting challenge.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2026-09-11T10:39:55Z</dcterms:created>
  <dcterms:modified xsi:type="dcterms:W3CDTF">2026-09-11T11:03:24Z</dcterms:modified>
  <cp:category/>
  <cp:contentStatus/>
</cp:coreProperties>
</file>