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25, 2026</w:t>
      </w:r>
    </w:p>
    <w:p>
      <w:r>
        <w:t>Re: Full-Stack Developer — SkyGeo Netherlands B.V.</w:t>
      </w:r>
    </w:p>
    <w:p/>
    <w:p>
      <w:r>
        <w:t>Hi SkyGeo Netherlands B.V.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background is rooted in QA automation rather than full-stack software engineering, I have spent over eight years working closely with backend workflows, CI/CD pipelines, and cloud environments like AWS. I am comfortable diving into databases, writing SQL queries, and setting up automated testing frameworks using tools such as Python, Selenium, and TypeScript. I have also used AI assistants like Gemini Code Assist to help streamline code generation and scripting tasks.</w:t>
      </w:r>
    </w:p>
    <w:p>
      <w:r>
        <w:t>I appreciate the focus SkyGeo places on geotechnical insights and reliable data delivery. I am eager to bring my troubleshooting skills and experience with release management to your development environment.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2026-09-25T10:24:19Z</dcterms:created>
  <dcterms:modified xsi:type="dcterms:W3CDTF">2026-09-25T10:54:50Z</dcterms:modified>
  <cp:category/>
  <cp:contentStatus/>
</cp:coreProperties>
</file>