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25, 2026</w:t>
      </w:r>
    </w:p>
    <w:p>
      <w:r>
        <w:t>Re: Automation Engineer — Van Oord</w:t>
      </w:r>
    </w:p>
    <w:p/>
    <w:p>
      <w:r>
        <w:t>Hi Valerie Bisterbosch,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Van Oord on complex automation systems across maritime projects caught my attention. In my previous roles, I have focused on building reliable test automation frameworks, streamlining processes, and using tools like Gemini Code Assist to support technical deployments. I enjoy diving into complex systems and working with teams to make sure solutions are stable and well-documented.</w:t>
      </w:r>
    </w:p>
    <w:p>
      <w:r>
        <w:t>I would bring my background in test automation and system integration to help support the Process Control team at Van Oord.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2026-09-25T10:29:22Z</dcterms:created>
  <dcterms:modified xsi:type="dcterms:W3CDTF">2026-09-25T10:52:34Z</dcterms:modified>
  <cp:category/>
  <cp:contentStatus/>
</cp:coreProperties>
</file>