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September 22, 2026</w:t>
      </w:r>
    </w:p>
    <w:p>
      <w:r>
        <w:t>Re: Applicatie Analist EBASE — Scholt Energy</w:t>
      </w:r>
    </w:p>
    <w:p/>
    <w:p>
      <w:r>
        <w:t>Hi Scholt Energy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opening for an Applicatie Analist EBASE caught my eye because of the focus on system stability, stakeholder communication, and translating user needs into structured application solutions. Throughout my career in quality assurance and system analysis, I have spent a lot of time reviewing requirements, documenting processes, and working closely with teams to make sure applications run smoothly.</w:t>
      </w:r>
    </w:p>
    <w:p>
      <w:r>
        <w:t>I am comfortable communicating with different stakeholders, examining workflows, and keeping documentation clear and organized. Bringing this analytical mindset to Scholt Energy would allow me to help support the reliable functioning of your business applications.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2026-09-22T10:15:06Z</dcterms:created>
  <dcterms:modified xsi:type="dcterms:W3CDTF">2026-09-22T10:39:29Z</dcterms:modified>
  <cp:category/>
  <cp:contentStatus/>
</cp:coreProperties>
</file>