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22, 2026</w:t>
      </w:r>
    </w:p>
    <w:p>
      <w:r>
        <w:t>Re: IT Internship Backend Engineer Automation — Swisscom</w:t>
      </w:r>
    </w:p>
    <w:p/>
    <w:p>
      <w:r>
        <w:t>Hi Lilla Egyed and María Baker,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backend automation and monitoring project in SAP RMCA caught my attention because it involves the kind of daily data flows and CI/CD pipelines I like working on. In my previous roles, I have set up CI/CD workflows using Git, written scripts in Python and Java, and handled backend validation with SQL. I also use tools like Gemini Code Assist to help write and deploy scripts faster.</w:t>
      </w:r>
    </w:p>
    <w:p>
      <w:r>
        <w:t>I am comfortable working in agile setups and am looking forward to contributing to your international team in Rotterdam, Riga, and Switzerland.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2026-09-22T10:00:37Z</dcterms:created>
  <dcterms:modified xsi:type="dcterms:W3CDTF">2026-09-22T10:39:51Z</dcterms:modified>
  <cp:category/>
  <cp:contentStatus/>
</cp:coreProperties>
</file>