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23, 2026</w:t>
      </w:r>
    </w:p>
    <w:p>
      <w:r>
        <w:t>Re: R&amp;D Engineer Developer — NXP Semiconductors</w:t>
      </w:r>
    </w:p>
    <w:p/>
    <w:p>
      <w:r>
        <w:t>Hi NXP Semiconductors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hardware design environment team works with large-scale Linux and AWS infrastructures, which fits well with my background in cloud environments and automation. In my recent role at Tata Consultancy Services, I managed CI/CD pipelines, wrote automation scripts, and used tools like Gemini Code Assist to streamline tasks. I am comfortable working with cross-functional teams to solve technical challenges.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2026-10-23T10:07:09Z</dcterms:created>
  <dcterms:modified xsi:type="dcterms:W3CDTF">2026-10-23T10:56:44Z</dcterms:modified>
  <cp:category/>
  <cp:contentStatus/>
</cp:coreProperties>
</file>