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Content QA Analyst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extensive experience testing web applications and ensuring high quality standards. Based in Amstelveen with a valid EU residence permit, I bring a strong background in manual and automated testing across desktop and mobile platforms. I focus on attention to detail, clear defect documentation, and collaborating with cross-functional teams to deliver reliable user experiences.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comprehensive quality assurance testing across mobile, tablet, and desktop devices to verify digital content accuracy and functionality prior to golive.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Recorded and documented test results against expected outcomes, maintaining QA checklists and tracking issues effectively.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Participated actively in agile scrums, grooming sessions, and sprint retrospectives to align on release goals.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defect tracking workflows using modern tools and structured processes to support rapid feedback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2026-09-30T11:00:34Z</dcterms:created>
  <dcterms:modified xsi:type="dcterms:W3CDTF">2026-09-30T11:41:06Z</dcterms:modified>
  <cp:category/>
  <cp:contentStatus/>
</cp:coreProperties>
</file>