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QA Automation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and integrating CI/CD quality gates. I have hands-on experience migrating suites to Playwright TypeScript and utilizing Gemini Code Assist to streamline test generation. I am comfortable balancing automated frameworks with manual test planning to support release workflows.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 SeleniumJava framework to Playwright TypeScript for endtoend workflows within a microservices architecture, boosting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ran scheduled automation regression test builds via Jenkins while provisioning underlying test environments using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Partnered with crossfunctional teams and SREs to explain release objectives, identify bottleneck areas, and reduce defect leakage prior to deployment.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 to accelerate test coverage and script maintenance.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2026-09-30T10:54:51Z</dcterms:created>
  <dcterms:modified xsi:type="dcterms:W3CDTF">2026-09-30T11:36:42Z</dcterms:modified>
  <cp:category/>
  <cp:contentStatus/>
</cp:coreProperties>
</file>