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experienced QA automation engineer with over 8 years of background working in regulated banking environments. My experience includes setting up end-to-end testing strategies, coordinating across multiple delivery teams, and aligning technical execution with business requirements. I've successfully managed credit risk workflows and credit limit analysis programmes while collaborating closely with stakeholders.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Defined and executed testing strategies for credit risk and rating analysis workflows within a complex banking environment.</w:t>
      </w:r>
    </w:p>
    <w:p>
      <w:pPr>
        <w:spacing w:before="0" w:after="20"/>
      </w:pPr>
      <w:r>
        <w:rPr>
          <w:rFonts w:ascii="Calibri" w:hAnsi="Calibri"/>
          <w:b w:val="0"/>
          <w:sz w:val="18"/>
        </w:rPr>
        <w:t>▸ Coordinated testing activities and release objectives across multiple delivery teams and SREs to reduce defect leakage.</w:t>
      </w:r>
    </w:p>
    <w:p>
      <w:pPr>
        <w:spacing w:before="0" w:after="20"/>
      </w:pPr>
      <w:r>
        <w:rPr>
          <w:rFonts w:ascii="Calibri" w:hAnsi="Calibri"/>
          <w:b w:val="0"/>
          <w:sz w:val="18"/>
        </w:rPr>
        <w:t>▸ Bridged technical testing and business needs by working directly with Product Owners and stakeholders during agile standups.</w:t>
      </w:r>
    </w:p>
    <w:p>
      <w:pPr>
        <w:spacing w:before="0" w:after="20"/>
      </w:pPr>
      <w:r>
        <w:rPr>
          <w:rFonts w:ascii="Calibri" w:hAnsi="Calibri"/>
          <w:b w:val="0"/>
          <w:sz w:val="18"/>
        </w:rPr>
        <w:t>▸ Validated massive financial datasets and credit risk models using complex Oracle SQL queries and automated regression frameworks.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2026-09-30T11:09:56Z</dcterms:created>
  <dcterms:modified xsi:type="dcterms:W3CDTF">2026-09-30T11:37:35Z</dcterms:modified>
  <cp:category/>
  <cp:contentStatus/>
</cp:coreProperties>
</file>