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08, 2026</w:t>
      </w:r>
    </w:p>
    <w:p>
      <w:r>
        <w:t>Re: Graduate Software Engineer — Optiver</w:t>
      </w:r>
    </w:p>
    <w:p/>
    <w:p>
      <w:r>
        <w:t>Hi Optiver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systems that operate in live financial markets closely matches my background working in global banking and financial technology. I am used to collaborating with engineers and stakeholders to build reliable solutions under tight performance constraints, and I have experience using Gemini Code Assist to streamline script generation and development tasks.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2026-09-08T10:31:51Z</dcterms:created>
  <dcterms:modified xsi:type="dcterms:W3CDTF">2026-09-08T11:01:49Z</dcterms:modified>
  <cp:category/>
  <cp:contentStatus/>
</cp:coreProperties>
</file>