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08, 2026</w:t>
      </w:r>
    </w:p>
    <w:p>
      <w:r>
        <w:t>Re: Tester — Unica Energy Solutions</w:t>
      </w:r>
    </w:p>
    <w:p/>
    <w:p>
      <w:r>
        <w:t>Hi Unica Energy Solutions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read about your work at Tenergy and how your systems run 24/7 to balance the energy market. With over 8 years of experience in test automation and quality assurance, I am comfortable working with backend processes and custom applications. My background includes writing test scenarios, handling functional and regression tests, and working with tools like Selenium and SQL databases to ensure software reliability.</w:t>
      </w:r>
    </w:p>
    <w:p>
      <w:r>
        <w:t>I also appreciate your focus on continuous improvement and using AI tools like Gemini Code Assist to streamline test generation. I enjoy collaborating within scrum teams and taking responsibility for software quality from the initial idea to production release.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2026-09-08T10:13:16Z</dcterms:created>
  <dcterms:modified xsi:type="dcterms:W3CDTF">2026-09-08T11:03:53Z</dcterms:modified>
  <cp:category/>
  <cp:contentStatus/>
</cp:coreProperties>
</file>