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Requirements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As a QA Automation Engineer with over eight years of experience, I frequently bridge the gap between business needs and technical testing strategies. I have a strong background in translating requirements into clear test specifications and working closely with product owners. I am eager to apply my analytical and technical background to help Info Support define robust system requirements and acceptance criteria.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Translated complex business requirements into technical testing strategies through close collaboration with product owners and stakeholders during agile ceremonies.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Defined clear test cases and validation criteria to ensure software solutions accurately align with business workflows and user stories.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improve overall delivery efficiency.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Facilitated structured team discussions to clarify release objectives and user stories prior to implementation, reducing potential requirement misunderstandings.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2026-09-13T10:45:50Z</dcterms:created>
  <dcterms:modified xsi:type="dcterms:W3CDTF">2026-09-13T11:34:20Z</dcterms:modified>
  <cp:category/>
  <cp:contentStatus/>
</cp:coreProperties>
</file>