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25, 2026</w:t>
      </w:r>
    </w:p>
    <w:p>
      <w:r>
        <w:t>Re: Test Automation Engineer — CIMSOLUTIONS</w:t>
      </w:r>
    </w:p>
    <w:p/>
    <w:p>
      <w:r>
        <w:t>Hi CIMSOLUTIONS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Test Automation Engineer and felt my background fits well with what you are looking for. Over the past 8 years, I have built and maintained automation frameworks using Java Selenium, Playwright, and TypeScript, and I regularly work with CI/CD pipelines and tools like Jenkins, Docker, and AWS. I also have experience with API testing and integrating automated checks into build chains, which aligns closely with your technical requirements.</w:t>
      </w:r>
    </w:p>
    <w:p>
      <w:r>
        <w:t>I was particularly glad to see that you appreciate affinity with AI in testing. In my recent work, I have used Gemini Code Assist to streamline test generation and make script creation more efficient. I like that your company offers personal development, training budgets, and the chance to work with notable clients.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