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25, 2026</w:t>
      </w:r>
    </w:p>
    <w:p>
      <w:r>
        <w:t>Re: QA Automation Engineer — Russell Tobin</w:t>
      </w:r>
    </w:p>
    <w:p/>
    <w:p>
      <w:r>
        <w:t>Hi Russell Tobin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I've spent over 8 years working in high technological environments, focusing on building robust test automation frameworks with Java and TypeScript, and setting up CI/CD pipelines using Jenkins, AWS, and Terraform. Your focus on embedding automation throughout the product life cycle and defining clear quality metrics fits well with my background.</w:t>
      </w:r>
    </w:p>
    <w:p>
      <w:r>
        <w:t>Since your role involves working with AI-driven systems and tools, I wanted to mention that I regularly use AI coding assistants like Gemini Code Assist in my daily work to handle test generation and streamline deployment scripts. I'd love to bring this experience to your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