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</w:pPr>
      <w:r>
        <w:rPr>
          <w:rFonts w:ascii="Calibri" w:hAnsi="Calibri"/>
          <w:b/>
          <w:color w:val="1B3A5C"/>
          <w:sz w:val="40"/>
        </w:rPr>
        <w:t>SHINOY TICKU</w:t>
      </w:r>
    </w:p>
    <w:p>
      <w:pPr>
        <w:spacing w:before="0" w:after="40"/>
      </w:pPr>
      <w:r>
        <w:rPr>
          <w:rFonts w:ascii="Calibri" w:hAnsi="Calibri"/>
          <w:b/>
          <w:color w:val="1F5C96"/>
          <w:sz w:val="24"/>
        </w:rPr>
        <w:t>Senior Test Engineer</w:t>
      </w:r>
    </w:p>
    <w:p>
      <w:pPr>
        <w:spacing w:before="0" w:after="120"/>
      </w:pPr>
      <w:r>
        <w:rPr>
          <w:rFonts w:ascii="Calibri" w:hAnsi="Calibri"/>
          <w:b w:val="0"/>
          <w:sz w:val="18"/>
        </w:rPr>
        <w:t>06 3090 5555  |  shinoy1010@gmail.com  |  Amstelveen, NL  |  EU Residence Permit Holder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SUMMARY</w:t>
      </w:r>
    </w:p>
    <w:p>
      <w:pPr>
        <w:spacing w:before="0" w:after="120"/>
      </w:pPr>
      <w:r>
        <w:rPr>
          <w:rFonts w:ascii="Calibri" w:hAnsi="Calibri"/>
          <w:b w:val="0"/>
          <w:sz w:val="19"/>
        </w:rPr>
        <w:t>QA Automation Engineer with over 8 years of experience testing complex backend services, integrated systems, and database workflows. I have a strong background in leading testing discussions, reviewing code with developers, and championing continuous quality within Agile environments. Additionally, I utilize AI tools like Gemini Code Assist to streamline test generation and support engineering teams.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CORE COMPETENCIES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DevOps &amp; Cloud:</w:t>
      </w:r>
      <w:r>
        <w:rPr>
          <w:rFonts w:ascii="Calibri" w:hAnsi="Calibri"/>
          <w:b w:val="0"/>
          <w:sz w:val="18"/>
        </w:rPr>
        <w:tab/>
        <w:t>AWS · Docker · Kubernetes · Terraform · Ansible · Linux · Bash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CI/CD &amp; Config:</w:t>
      </w:r>
      <w:r>
        <w:rPr>
          <w:rFonts w:ascii="Calibri" w:hAnsi="Calibri"/>
          <w:b w:val="0"/>
          <w:sz w:val="18"/>
        </w:rPr>
        <w:tab/>
        <w:t>Jenkins · Git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QA Automation:</w:t>
      </w:r>
      <w:r>
        <w:rPr>
          <w:rFonts w:ascii="Calibri" w:hAnsi="Calibri"/>
          <w:b w:val="0"/>
          <w:sz w:val="18"/>
        </w:rPr>
        <w:tab/>
        <w:t>Java Selenium · Playwright · BDD Cucumber · TDD · Python · TestNG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Database &amp; API:</w:t>
      </w:r>
      <w:r>
        <w:rPr>
          <w:rFonts w:ascii="Calibri" w:hAnsi="Calibri"/>
          <w:b w:val="0"/>
          <w:sz w:val="18"/>
        </w:rPr>
        <w:tab/>
        <w:t>Oracle SQL · RestAssured API · Postman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Functional Skills:</w:t>
      </w:r>
      <w:r>
        <w:rPr>
          <w:rFonts w:ascii="Calibri" w:hAnsi="Calibri"/>
          <w:b w:val="0"/>
          <w:sz w:val="18"/>
        </w:rPr>
        <w:tab/>
        <w:t>Stakeholder Management · Requirement Analysis · Data Quality Assurance · Process Optimization · Release Management · Shift-Left Testing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EXPERIENCE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QA Automation Engineer  |  Tata Consultancy Services</w:t>
      </w:r>
      <w:r>
        <w:rPr>
          <w:rFonts w:ascii="Calibri" w:hAnsi="Calibri"/>
          <w:b/>
          <w:color w:val="1F5C96"/>
          <w:sz w:val="18"/>
        </w:rPr>
        <w:tab/>
        <w:t>Apr 2023 – Apr 2026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Banking and Financial Institution | EU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Led backend testing discussions and worked directly with developers to test, debug, and review code for complex microservices and integrated financial systems.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Executed complex database queries and validated backend data integrity across largescale financial and insurance workflows.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Championed early and continuous testing throughout the Agile lifecycle, improving test evidence, defect tracking, and risk assessment.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Streamlined complex test generation and deployment scripts utilizing Gemini Code Assist to support efficient testing and delivery.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Test Analyst  |  Infosys Limited</w:t>
      </w:r>
      <w:r>
        <w:rPr>
          <w:rFonts w:ascii="Calibri" w:hAnsi="Calibri"/>
          <w:b/>
          <w:color w:val="1F5C96"/>
          <w:sz w:val="18"/>
        </w:rPr>
        <w:tab/>
        <w:t>Mar 2021 – Mar 2023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Retail Banking | US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Greenfield Automation: built a Test Automation framework from scratch for payment processing systems using Java Selenium on BDD Cucumber.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Containerization: containerized test environments using Docker and configured Puppet Infrastructure for QA.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System Engineer  |  Infosys Limited</w:t>
      </w:r>
      <w:r>
        <w:rPr>
          <w:rFonts w:ascii="Calibri" w:hAnsi="Calibri"/>
          <w:b/>
          <w:color w:val="1F5C96"/>
          <w:sz w:val="18"/>
        </w:rPr>
        <w:tab/>
        <w:t>Oct 2017 – Feb 2021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Healthcare (US Client) | E-Commerce (UK Client)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Workflow Automation: automated cross-browser testing with Selenium across e-commerce client websites.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Process Optimization: documented 15+ SOPs, increasing team efficiency by 30%.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EDUCATION &amp; CERTIFICATIONS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Bachelor of Engineering:</w:t>
      </w:r>
      <w:r>
        <w:rPr>
          <w:rFonts w:ascii="Calibri" w:hAnsi="Calibri"/>
          <w:b w:val="0"/>
          <w:sz w:val="18"/>
        </w:rPr>
        <w:tab/>
        <w:t>Computer Science (HBO) · Chitkara University, India · 2013–2017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CTFL:</w:t>
      </w:r>
      <w:r>
        <w:rPr>
          <w:rFonts w:ascii="Calibri" w:hAnsi="Calibri"/>
          <w:b w:val="0"/>
          <w:sz w:val="18"/>
        </w:rPr>
        <w:tab/>
        <w:t>Foundation Level – Software Testing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CTFL-AT:</w:t>
      </w:r>
      <w:r>
        <w:rPr>
          <w:rFonts w:ascii="Calibri" w:hAnsi="Calibri"/>
          <w:b w:val="0"/>
          <w:sz w:val="18"/>
        </w:rPr>
        <w:tab/>
        <w:t>Agile Testing Extension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Microsoft AZ-900:</w:t>
      </w:r>
      <w:r>
        <w:rPr>
          <w:rFonts w:ascii="Calibri" w:hAnsi="Calibri"/>
          <w:b w:val="0"/>
          <w:sz w:val="18"/>
        </w:rPr>
        <w:tab/>
        <w:t>Azure Fundamentals – Microsoft Certified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RECOGNITION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On-the-Spot Award – TCS (2024):</w:t>
      </w:r>
      <w:r>
        <w:rPr>
          <w:rFonts w:ascii="Calibri" w:hAnsi="Calibri"/>
          <w:b w:val="0"/>
          <w:sz w:val="18"/>
        </w:rPr>
        <w:tab/>
        <w:t>Exemplary efforts &amp; major contribution in quality reporting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Award of Recognition – Infosys (2019):</w:t>
      </w:r>
      <w:r>
        <w:rPr>
          <w:rFonts w:ascii="Calibri" w:hAnsi="Calibri"/>
          <w:b w:val="0"/>
          <w:sz w:val="18"/>
        </w:rPr>
        <w:tab/>
        <w:t>Outstanding contribution, building partnership with Ricoh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Insta Award – Infosys (2018):</w:t>
      </w:r>
      <w:r>
        <w:rPr>
          <w:rFonts w:ascii="Calibri" w:hAnsi="Calibri"/>
          <w:b w:val="0"/>
          <w:sz w:val="18"/>
        </w:rPr>
        <w:tab/>
        <w:t>Improving service in ALS support area &amp; service reporting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