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automation frameworks using Selenium, Playwright, and TypeScript. I have a strong background in API validation, CI/CD pipeline integration, and implementing shift-left testing strategies for web applications. Currently based in the Netherlands with a valid EU residence permit, I am eager to bring my technical expertise in quality assurance to help Workwize scale its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automated endtoend and integration test suites using Playwright and TypeScript,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managed API test suites to validate backend functionality and data integrity across complex financial and microservices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Promoted shiftleft testing practices by collaborating closely with crossfunctional teams and product owners to translate requirements into robust test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CI/CD pipelines using Jenkins and AWS to run scheduled regression test builds and ensure high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