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14, 2026</w:t>
      </w:r>
    </w:p>
    <w:p>
      <w:r>
        <w:t>Re: Senior Test Automation Engineer — DICTU</w:t>
      </w:r>
    </w:p>
    <w:p/>
    <w:p>
      <w:r>
        <w:t>Hi Jennifer Admiraal,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at DICTU for a Senior Test Automation Engineer aligns well with my background in building testing frameworks for Java applications and integrating checks into CI/CD pipelines. In my recent work, I have focused on migrating Selenium setups to Playwright and using tools like Gemini Code Assist to speed up test generation. I am comfortable working in Agile teams and ensuring that back-end services meet high quality standards.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2026-10-14T10:09:57Z</dcterms:created>
  <dcterms:modified xsi:type="dcterms:W3CDTF">2026-10-14T10:53:39Z</dcterms:modified>
  <cp:category/>
  <cp:contentStatus/>
</cp:coreProperties>
</file>