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14, 2026</w:t>
      </w:r>
    </w:p>
    <w:p>
      <w:r>
        <w:t>Re: Senior Performance Tester — UWV</w:t>
      </w:r>
    </w:p>
    <w:p/>
    <w:p>
      <w:r>
        <w:t>Hi Sevil Demir,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Senior Performance Tester at UWV and wanted to reach out. While my background is rooted in QA automation, framework migration, and CI/CD integration using tools like Selenium and Playwright, I am comfortable stepping into diverse testing contexts and working closely with Agile teams. I also have experience using Gemini Code Assist to help streamline test generation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2026-10-14T10:16:09Z</dcterms:created>
  <dcterms:modified xsi:type="dcterms:W3CDTF">2026-10-14T10:56:08Z</dcterms:modified>
  <cp:category/>
  <cp:contentStatus/>
</cp:coreProperties>
</file>