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18, 2026</w:t>
      </w:r>
    </w:p>
    <w:p>
      <w:r>
        <w:t>Re: Java EBX Developer — Jumbo Supermarkten</w:t>
      </w:r>
    </w:p>
    <w:p/>
    <w:p>
      <w:r>
        <w:t>Hi Jumbo Supermarkten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primary background is in QA automation and backend validation using Java, I have spent over 8 years building reliable software solutions and working with CI/CD pipelines, AWS, and modern microservices architectures. I often work closely with cross-functional teams and product stakeholders to translate requirements into technical workflows, and I have experience using AI tooling like Gemini Code Assist to streamline development and deployment tasks.</w:t>
      </w:r>
    </w:p>
    <w:p>
      <w:r>
        <w:t>I am drawn to your team's work on the TIBCO EBX Master Data Management platform and the opportunity to help maintain data quality across your supply chain systems.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2026-10-18T10:02:10Z</dcterms:created>
  <dcterms:modified xsi:type="dcterms:W3CDTF">2026-10-18T10:13:06Z</dcterms:modified>
  <cp:category/>
  <cp:contentStatus/>
</cp:coreProperties>
</file>