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Senior Specialist Business Platform Solutions — Canon EMEA</w:t>
      </w:r>
    </w:p>
    <w:p/>
    <w:p>
      <w:r>
        <w:t>Hi Canon EMEA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Specialist in Business Platform Solutions caught my eye because it involves supporting enterprise platforms and complex application landscapes. In my recent role at Tata Consultancy Services, I worked on global banking systems where I built automation frameworks, handled backend validation using Oracle SQL, and maintained CI/CD pipelines. I am used to collaborating with cross-functional teams and translating business needs into reliable technical testing strategies.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2026-10-24T09:38:37Z</dcterms:created>
  <dcterms:modified xsi:type="dcterms:W3CDTF">2026-10-24T10:06:03Z</dcterms:modified>
  <cp:category/>
  <cp:contentStatus/>
</cp:coreProperties>
</file>