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24, 2026</w:t>
      </w:r>
    </w:p>
    <w:p>
      <w:r>
        <w:t>Re: Senior DevOps Engineer — Capgemini Engineering</w:t>
      </w:r>
    </w:p>
    <w:p/>
    <w:p>
      <w:r>
        <w:t>Hi Juliana Lara Moura,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Looking at the senior DevOps role at Capgemini Engineering, I see a strong fit with my background in building CI/CD pipelines and managing cloud infrastructure. In my recent work, I have focused on setting up reliable deployment processes using Terraform, AWS, and Jenkins while helping teams improve their automation setups. I also use tools like Gemini Code Assist to speed up script creation when it makes sense for the task.</w:t>
      </w:r>
    </w:p>
    <w:p>
      <w:r>
        <w:t>I am comfortable working across different technologies and collaborating with multi-disciplinary groups to build stable systems. I would enjoy contributing my experience to the engineering community at Capgemini.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2026-10-24T09:39:05Z</dcterms:created>
  <dcterms:modified xsi:type="dcterms:W3CDTF">2026-10-24T10:00:27Z</dcterms:modified>
  <cp:category/>
  <cp:contentStatus/>
</cp:coreProperties>
</file>