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24, 2026</w:t>
      </w:r>
    </w:p>
    <w:p>
      <w:r>
        <w:t>Re: Agile Engineer — DLL</w:t>
      </w:r>
    </w:p>
    <w:p/>
    <w:p>
      <w:r>
        <w:t>Hi Omnia Hassan,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working on complex financial and enterprise applications, focusing on agile delivery, defect management, and system testing. In my recent roles, I have worked closely with product owners and stakeholders to translate business needs into clear technical deliverables. I am comfortable switching between technical details and broader application landscapes, which fits well with the diverse scope of the Corporate Center team at DLL.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2026-10-24T09:51:11Z</dcterms:created>
  <dcterms:modified xsi:type="dcterms:W3CDTF">2026-10-24T10:04:08Z</dcterms:modified>
  <cp:category/>
  <cp:contentStatus/>
</cp:coreProperties>
</file>