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Full-Stack Developer — EngRadar</w:t>
      </w:r>
    </w:p>
    <w:p/>
    <w:p>
      <w:r>
        <w:t>Hi Sanacommerce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digital learning solutions while maintaining code quality through automated testing caught my attention. In my recent work, I have built and maintained automation frameworks using Playwright and TypeScript, and I regularly use AI coding assistants like Gemini Code Assist to help streamline script generation and deployment tasks. I also have experience working with databases and tracking down bugs to ensure platform stability.</w:t>
      </w:r>
    </w:p>
    <w:p>
      <w:r>
        <w:t>I appreciate the emphasis you place on writing clean code and handling structured bug fixing. I am comfortable working in iterative sprints with cross-functional teams to deliver stable features for users.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2026-10-24T09:51:11Z</dcterms:created>
  <dcterms:modified xsi:type="dcterms:W3CDTF">2026-10-24T10:05:46Z</dcterms:modified>
  <cp:category/>
  <cp:contentStatus/>
</cp:coreProperties>
</file>