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Java Software Engineer — IMC Trading</w:t>
      </w:r>
    </w:p>
    <w:p/>
    <w:p>
      <w:r>
        <w:t>Hi IMC Trading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innovative software in-house for trading decisions aligns well with my background in Java development and test automation. Throughout my career, I have worked extensively with Java, SQL, and cloud infrastructure like AWS and Docker to deliver reliable applications. I am comfortable working through internal requests, gathering requirements from stakeholders, and taking full ownership of end-to-end solutions. Additionally, I have used tools like Gemini Code Assist to streamline deployment scripts in fast-paced environments.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2026-10-24T09:49:32Z</dcterms:created>
  <dcterms:modified xsi:type="dcterms:W3CDTF">2026-10-24T10:06:35Z</dcterms:modified>
  <cp:category/>
  <cp:contentStatus/>
</cp:coreProperties>
</file>