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24, 2026</w:t>
      </w:r>
    </w:p>
    <w:p>
      <w:r>
        <w:t>Re: Proces- en Applicatieontwikkelaar — KBK bouwgroep</w:t>
      </w:r>
    </w:p>
    <w:p/>
    <w:p>
      <w:r>
        <w:t>Hi Karin Roos,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KBK bouwgroep because your team focuses on practical digital solutions that make everyday work simpler for colleagues in the field. Throughout my career, I have spent a lot of time looking at how processes actually work and figuring out ways to automate the manual parts. Whether I am writing scripts, connecting systems, or analyzing workflows, I like building tools that solve real problems. I have also used AI tools like Gemini Code Assist to speed up script generation and streamline daily development tasks.</w:t>
      </w:r>
    </w:p>
    <w:p>
      <w:r>
        <w:t>I would enjoy helping your ICT department analyze current processes and build reliable applications that save time for your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2026-10-24T09:48:01Z</dcterms:created>
  <dcterms:modified xsi:type="dcterms:W3CDTF">2026-10-24T10:05:55Z</dcterms:modified>
  <cp:category/>
  <cp:contentStatus/>
</cp:coreProperties>
</file>