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Software Developer Intern - Investments — Van Lanschot Kempen</w:t>
      </w:r>
    </w:p>
    <w:p/>
    <w:p>
      <w:r>
        <w:t>Hi Florencia Uhart,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in technical roles for financial clients, where I built test frameworks, wrote automation scripts, and participated in Agile ceremonies. Your investments team at Van Lanschot Kempen caught my attention because it combines modern web and mobile platforms with a real focus on agile development and continuous improvement. I am comfortable jumping into code reviews, helping out with product backlog items, and working alongside developers to keep quality high.</w:t>
      </w:r>
    </w:p>
    <w:p>
      <w:r>
        <w:t>I have also explored tools like Gemini Code Assist to speed up script generation and deployment tasks, which seems relevant given your openness to technologies like Microsoft Copilot and GitHub. I would be glad to bring my practical background and eagerness to learn to the digital innovation and analytics department.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2026-10-24T09:34:33Z</dcterms:created>
  <dcterms:modified xsi:type="dcterms:W3CDTF">2026-10-24T10:02:08Z</dcterms:modified>
  <cp:category/>
  <cp:contentStatus/>
</cp:coreProperties>
</file>