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23, 2026</w:t>
      </w:r>
    </w:p>
    <w:p>
      <w:r>
        <w:t>Re: EMEA Staff Quality Specialist — Johnson &amp; Johnson MedTech</w:t>
      </w:r>
    </w:p>
    <w:p/>
    <w:p>
      <w:r>
        <w:t>Hi Johnson &amp; Johnson MedTech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as a QA engineer, focusing on quality processes, defect tracking, and test framework development. While my background is rooted in software automation and quality assurance rather than medical device service centers, I am very familiar with structured problem-solving, compliance documentation, and working within regulated environments. I also have experience using AI tools like Gemini Code Assist to streamline testing tasks and improve process efficiency, aligning with the growing focus on modern toolsets in technical operations.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2026-09-23T10:12:50Z</dcterms:created>
  <dcterms:modified xsi:type="dcterms:W3CDTF">2026-09-23T10:35:46Z</dcterms:modified>
  <cp:category/>
  <cp:contentStatus/>
</cp:coreProperties>
</file>