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09, 2026</w:t>
      </w:r>
    </w:p>
    <w:p>
      <w:r>
        <w:t>Re: PAC Engineer — Croonwolter&amp;dros</w:t>
      </w:r>
    </w:p>
    <w:p/>
    <w:p>
      <w:r>
        <w:t>Hi Sümeyra Akça,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professional background is rooted in software quality assurance and test automation using Java and TypeScript, I am drawn to your team's work on energy automation systems at Croonwolter&amp;dros. I have experience designing and executing structured test plans, working inside Scrum teams, and handling complex backend systems. I also use tools like Gemini Code Assist to streamline my technical testing tasks.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2026-09-09T11:02:27Z</dcterms:created>
  <dcterms:modified xsi:type="dcterms:W3CDTF">2026-09-09T11:14:21Z</dcterms:modified>
  <cp:category/>
  <cp:contentStatus/>
</cp:coreProperties>
</file>