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12, 2026</w:t>
      </w:r>
    </w:p>
    <w:p>
      <w:r>
        <w:t>Re: Medior QA Engineer (Mobile) — Albert Heijn</w:t>
      </w:r>
    </w:p>
    <w:p/>
    <w:p>
      <w:r>
        <w:t>Hi Albert Heijn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work on the Digital Product Innovation team, particularly features like the AI-powered assistant Steijn in the Albert Heijn app, matches my interest in building reliable mobile experiences. In my past roles, I have tested complex digital workflows, managed defects using Jira, and worked closely with developers and product owners to turn business requirements into clear test scenarios. I also use Gemini Code Assist to speed up test generation and deployment tasks.</w:t>
      </w:r>
    </w:p>
    <w:p>
      <w:r>
        <w:t>I am comfortable analyzing network traffic, working with REST APIs, and running functional and regression checks before releases. Joining your team in Zaandam would let me bring my background in software testing and quality advocacy to help support your mobile applications.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2026-09-12T10:11:48Z</dcterms:created>
  <dcterms:modified xsi:type="dcterms:W3CDTF">2026-09-12T10:33:25Z</dcterms:modified>
  <cp:category/>
  <cp:contentStatus/>
</cp:coreProperties>
</file>