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29, 2026</w:t>
      </w:r>
    </w:p>
    <w:p>
      <w:r>
        <w:t>Re: Functional Datawarehouse Tester — ASN Bank</w:t>
      </w:r>
    </w:p>
    <w:p/>
    <w:p>
      <w:r>
        <w:t>Hi Monique Visser,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at ASN Bank caught my attention because it focuses heavily on data integrity within the CFO domain. In my recent work with global financial institutions, I frequently wrote complex SQL queries to validate large volumes of data and trace information from source systems to reports. I also built automated test frameworks and used AI tools like Gemini Code Assist to speed up test script generation.</w:t>
      </w:r>
    </w:p>
    <w:p>
      <w:r>
        <w:t>I am comfortable working in Agile teams and would enjoy partnering with your data engineers and business analysts to make sure your datamarts and ETL processes remain reliable.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2026-09-29T11:14:06Z</dcterms:created>
  <dcterms:modified xsi:type="dcterms:W3CDTF">2026-09-29T11:51:29Z</dcterms:modified>
  <cp:category/>
  <cp:contentStatus/>
</cp:coreProperties>
</file>