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29, 2026</w:t>
      </w:r>
    </w:p>
    <w:p>
      <w:r>
        <w:t>Re: QA Test Automation Engineer — Huxley</w:t>
      </w:r>
    </w:p>
    <w:p/>
    <w:p>
      <w:r>
        <w:t>Hi Huxley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building test automation frameworks, setting up CI/CD pipelines, and embedding quality practices early in the development lifecycle. For your B2C platform, I can help design maintainable testing solutions, improve test coverage, and work closely with developers and product owners to keep releases stable. My background includes cloud-based deployments using AWS and Terraform, along with backend data validation using SQL.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2026-09-29T11:00:58Z</dcterms:created>
  <dcterms:modified xsi:type="dcterms:W3CDTF">2026-09-29T11:51:37Z</dcterms:modified>
  <cp:category/>
  <cp:contentStatus/>
</cp:coreProperties>
</file>