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29, 2026</w:t>
      </w:r>
    </w:p>
    <w:p>
      <w:r>
        <w:t>Re: Software Platform Engineer — Thales</w:t>
      </w:r>
    </w:p>
    <w:p/>
    <w:p>
      <w:r>
        <w:t>Hi Marco ten Thije,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on combat and information management systems at Thales appeals to me because it involves critical infrastructure where reliability matters. My background includes building automated CI/CD pipelines, writing Python and Bash scripts, and managing Linux environments. I have also used tools like Jenkins and Git extensively in my past roles, which fits well with the tooling stack used in the Csharks team.</w:t>
      </w:r>
    </w:p>
    <w:p>
      <w:r>
        <w:t>I am comfortable working in multidisciplinary Agile teams and enjoy the mix of infrastructure and software development tasks this role offers. I also bring experience using AI coding tools like Gemini Code Assist to speed up script generation and deployment.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2026-09-29T11:19:19Z</dcterms:created>
  <dcterms:modified xsi:type="dcterms:W3CDTF">2026-09-29T11:50:11Z</dcterms:modified>
  <cp:category/>
  <cp:contentStatus/>
</cp:coreProperties>
</file>