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Lab Automation Specialist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testing frameworks and managing technical systems in regulated environments. My background includes translating business requirements into technical specifications, validating complex backend data, and supporting continuous improvement initiatives. I hold a valid EU residence permit and am ready to contribute to your analytical development and lab operations team in Leiden.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Translated business needs into technical testing strategies and system specifications while collaborating closely with crossfunctional product and operations teams.</w:t>
      </w:r>
    </w:p>
    <w:p>
      <w:pPr>
        <w:spacing w:before="0" w:after="20"/>
      </w:pPr>
      <w:r>
        <w:rPr>
          <w:rFonts w:ascii="Calibri" w:hAnsi="Calibri"/>
          <w:b w:val="0"/>
          <w:sz w:val="18"/>
        </w:rPr>
        <w:t>▸ Managed equipment and software workflows, ensuring strict adherence to data integrity and quality standards within regulated financial and technical sectors.</w:t>
      </w:r>
    </w:p>
    <w:p>
      <w:pPr>
        <w:spacing w:before="0" w:after="20"/>
      </w:pPr>
      <w:r>
        <w:rPr>
          <w:rFonts w:ascii="Calibri" w:hAnsi="Calibri"/>
          <w:b w:val="0"/>
          <w:sz w:val="18"/>
        </w:rPr>
        <w:t>▸ Created and maintained automation frameworks and software applications, boosting overall execution efficiency and system performance.</w:t>
      </w:r>
    </w:p>
    <w:p>
      <w:pPr>
        <w:spacing w:before="0" w:after="20"/>
      </w:pPr>
      <w:r>
        <w:rPr>
          <w:rFonts w:ascii="Calibri" w:hAnsi="Calibri"/>
          <w:b w:val="0"/>
          <w:sz w:val="18"/>
        </w:rPr>
        <w:t>▸ Maintained accurate technical documentation and tracked system requirements to support smooth deployment cycles and operational readiness.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2026-09-29T11:13:46Z</dcterms:created>
  <dcterms:modified xsi:type="dcterms:W3CDTF">2026-09-29T11:52:39Z</dcterms:modified>
  <cp:category/>
  <cp:contentStatus/>
</cp:coreProperties>
</file>