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02, 2026</w:t>
      </w:r>
    </w:p>
    <w:p>
      <w:r>
        <w:t>Re: DevOps Test Engineer — Belastingdienst</w:t>
      </w:r>
    </w:p>
    <w:p/>
    <w:p>
      <w:r>
        <w:t>Hi Belastingdienst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structural quality and improving test automation frameworks within a Java environment fits well with my background. In my recent work with financial clients, I have built and maintained automation frameworks using Java and Selenium, while also setting up CI/CD pipelines with Jenkins and AWS. I am comfortable working in Agile teams and collaborating with developers to catch issues early and keep deployments running smoothly.</w:t>
      </w:r>
    </w:p>
    <w:p>
      <w:r>
        <w:t>I would enjoy helping your team maintain the reliability of systems that process tax data for millions of citizens.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2026-10-02T11:19:14Z</dcterms:created>
  <dcterms:modified xsi:type="dcterms:W3CDTF">2026-10-02T11:39:48Z</dcterms:modified>
  <cp:category/>
  <cp:contentStatus/>
</cp:coreProperties>
</file>