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02, 2026</w:t>
      </w:r>
    </w:p>
    <w:p>
      <w:r>
        <w:t>Re: Expert Engineer RAN Software — VodafoneZiggo</w:t>
      </w:r>
    </w:p>
    <w:p/>
    <w:p>
      <w:r>
        <w:t>Hi VodafoneZiggo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an Expert Engineer working on RAN software features and testing. Throughout my career in software testing, I have focused on building reliable automation frameworks, validating backend data, and streamlining processes with tools like Gemini Code Assist. I enjoy working alongside teams to investigate technical issues and make sure updates go live without breaking existing services.</w:t>
      </w:r>
    </w:p>
    <w:p>
      <w:r>
        <w:t>Your focus on keeping mobile and data services running smoothly matches the way I approach quality assurance. I am comfortable taking the initiative, digging into technical problems, and working with others to find practical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2026-10-02T11:08:02Z</dcterms:created>
  <dcterms:modified xsi:type="dcterms:W3CDTF">2026-10-02T11:42:31Z</dcterms:modified>
  <cp:category/>
  <cp:contentStatus/>
</cp:coreProperties>
</file>