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Senior Application Developer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eight years of experience building scalable test frameworks and managing software implementations for financial and enterprise clients. My background includes rigorous backend data validation, configuration support, and structured quality assurance for complex business systems. I focus on collaborating with development teams to ensure smooth application releases and reliable business operations. Having recently relocated to the Netherlands, I am ready to bring my technical skills to Cargill.</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Executed complex Oracle SQL queries to validate massive datasets and ensure strict data integrity across backend financial and credit risk workflows.</w:t>
      </w:r>
    </w:p>
    <w:p>
      <w:pPr>
        <w:spacing w:before="0" w:after="20"/>
      </w:pPr>
      <w:r>
        <w:rPr>
          <w:rFonts w:ascii="Calibri" w:hAnsi="Calibri"/>
          <w:b w:val="0"/>
          <w:sz w:val="18"/>
        </w:rPr>
        <w:t>▸ Partnered with crossfunctional teams, developers, and product owners to translate business requirements into technical testing strategies and deployment plans.</w:t>
      </w:r>
    </w:p>
    <w:p>
      <w:pPr>
        <w:spacing w:before="0" w:after="20"/>
      </w:pPr>
      <w:r>
        <w:rPr>
          <w:rFonts w:ascii="Calibri" w:hAnsi="Calibri"/>
          <w:b w:val="0"/>
          <w:sz w:val="18"/>
        </w:rPr>
        <w:t>▸ Performed testing, configuration, and support activities to ensure the smooth rollout of software updates and application version releases.</w:t>
      </w:r>
    </w:p>
    <w:p>
      <w:pPr>
        <w:spacing w:before="0" w:after="20"/>
      </w:pPr>
      <w:r>
        <w:rPr>
          <w:rFonts w:ascii="Calibri" w:hAnsi="Calibri"/>
          <w:b w:val="0"/>
          <w:sz w:val="18"/>
        </w:rPr>
        <w:t>▸ Streamlined test generation and deployment scripts utilizing AI tools like Gemini Code Assist to speed up delivery.</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2026-10-02T11:21:11Z</dcterms:created>
  <dcterms:modified xsi:type="dcterms:W3CDTF">2026-10-02T11:40:59Z</dcterms:modified>
  <cp:category/>
  <cp:contentStatus/>
</cp:coreProperties>
</file>