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12, 2026</w:t>
      </w:r>
    </w:p>
    <w:p>
      <w:r>
        <w:t>Re: Medior DevOps Engineer — Capgemini Engineering</w:t>
      </w:r>
    </w:p>
    <w:p/>
    <w:p>
      <w:r>
        <w:t>Hi Juliana Lara Moura,</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bring over 8 years of experience building automation frameworks and setting up CI/CD pipelines with tools like Jenkins, Terraform, and AWS. Your opening at Capgemini Engineering caught my attention because it focuses heavily on automating infrastructure and supporting development teams with reliable deployment processes. Throughout my career, I have worked alongside developers to turn technical requirements into stable pipelines and have also used AI tools like Gemini Code Assist to speed up script generation.</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2026-10-12T13:13:57Z</dcterms:created>
  <dcterms:modified xsi:type="dcterms:W3CDTF">2026-10-12T14:00:45Z</dcterms:modified>
  <cp:category/>
  <cp:contentStatus/>
</cp:coreProperties>
</file>