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12, 2026</w:t>
      </w:r>
    </w:p>
    <w:p>
      <w:r>
        <w:t>Re: EMEA QA Digital Experience Intern — Santen</w:t>
      </w:r>
    </w:p>
    <w:p/>
    <w:p>
      <w:r>
        <w:t>Hi Santen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EMEA QA team's focus on improving digital communication environments, SharePoint platforms, and user experience really caught my attention. In my previous work, I have spent a lot of time writing clear standard operating procedures, organizing team documentation, and using tools like Gemini Code Assist to streamline how technical information is handled. I am eager to bring this background in process optimization and stakeholder collaboration to support your digital quality management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2026-10-12T13:42:27Z</dcterms:created>
  <dcterms:modified xsi:type="dcterms:W3CDTF">2026-10-12T14:01:54Z</dcterms:modified>
  <cp:category/>
  <cp:contentStatus/>
</cp:coreProperties>
</file>