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12, 2026</w:t>
      </w:r>
    </w:p>
    <w:p>
      <w:r>
        <w:t>Re: Senior Software Engineer Developer Experience — WeTravel</w:t>
      </w:r>
    </w:p>
    <w:p/>
    <w:p>
      <w:r>
        <w:t>Hi Ivan,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eight years building automation frameworks and CI/CD pipelines for financial and enterprise systems. In my recent work, I have focused on improving test reliability and developer workflows using tools like Terraform, Docker, and Playwright. I also use Gemini Code Assist to streamline test generation and deployment scripts, which helps cut down manual setup time.</w:t>
      </w:r>
    </w:p>
    <w:p>
      <w:r>
        <w:t>WeTravel's mission to support travel organizers resonates with me, and I would enjoy helping your engineering group build better internal tooling and reliable deployment pipelines.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2026-10-12T13:30:07Z</dcterms:created>
  <dcterms:modified xsi:type="dcterms:W3CDTF">2026-10-12T14:02:02Z</dcterms:modified>
  <cp:category/>
  <cp:contentStatus/>
</cp:coreProperties>
</file>