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September 04, 2026</w:t>
      </w:r>
    </w:p>
    <w:p>
      <w:r>
        <w:t>Re: Senior Test Engineer R&amp;D — Vanderlande</w:t>
      </w:r>
    </w:p>
    <w:p/>
    <w:p>
      <w:r>
        <w:t>Hi Vanderlande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focus on automated testing for control software features within the Loopsorter domain matches my background in test automation and system integration. In my recent roles, I have worked with automated testing frameworks, CI/CD pipelines, and agile development teams to ensure software reliability. I also have practical experience using tools like Gemini Code Assist to streamline test generation.</w:t>
      </w:r>
    </w:p>
    <w:p>
      <w:r>
        <w:t>I appreciate your work in automated logistics systems and would enjoy contributing to your software integration testing activities.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2026-09-04T10:44:23Z</dcterms:created>
  <dcterms:modified xsi:type="dcterms:W3CDTF">2026-09-04T11:07:51Z</dcterms:modified>
  <cp:category/>
  <cp:contentStatus/>
</cp:coreProperties>
</file>