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04, 2026</w:t>
      </w:r>
    </w:p>
    <w:p>
      <w:r>
        <w:t>Re: Student Worker AI &amp; Automation Workflows — everox</w:t>
      </w:r>
    </w:p>
    <w:p/>
    <w:p>
      <w:r>
        <w:t>Hi everox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in circular concrete and the focus on building practical AI tools to reduce manual effort caught my attention. In my previous work, I have built automation workflows and used AI tools like Gemini Code Assist to streamline tasks and generate code more efficiently. I am comfortable working with data, setting up prototypes, and figuring out how to make technical processes run smoother.</w:t>
      </w:r>
    </w:p>
    <w:p>
      <w:r>
        <w:t>I would enjoy helping your team build internal assistants or automate reporting processes while learning more about your technical R&amp;D challenges.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2026-09-04T10:22:31Z</dcterms:created>
  <dcterms:modified xsi:type="dcterms:W3CDTF">2026-09-04T11:05:33Z</dcterms:modified>
  <cp:category/>
  <cp:contentStatus/>
</cp:coreProperties>
</file>