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05, 2026</w:t>
      </w:r>
    </w:p>
    <w:p>
      <w:r>
        <w:t>Re: IT Consultant — ITDS</w:t>
      </w:r>
    </w:p>
    <w:p/>
    <w:p>
      <w:r>
        <w:t>Hi Tatiana Dirkse van den Heuvel,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Throughout my career in banking and financial technology, I have often acted as a bridge between technical teams and business stakeholders. Working on large-scale automation frameworks and cloud infrastructures has given me a practical understanding of how to align software solutions with operational goals. I am drawn to ITDS because the role requires both technical depth and the ability to analyze complex systems to help organizations work more efficiently.</w:t>
      </w:r>
    </w:p>
    <w:p>
      <w:r>
        <w:t>My background includes collaborating closely with product owners and SRE teams to understand business requirements and reduce deployment bottlenecks. I have also used tools like Gemini Code Assist to streamline test generation workflows. I appreciate your focus on combining consultancy with technical implementation and would welcome the chance to contribute my skills to your projects.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2026-10-05T12:23:23Z</dcterms:created>
  <dcterms:modified xsi:type="dcterms:W3CDTF">2026-10-05T13:09:53Z</dcterms:modified>
  <cp:category/>
  <cp:contentStatus/>
</cp:coreProperties>
</file>