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01, 2026</w:t>
      </w:r>
    </w:p>
    <w:p>
      <w:r>
        <w:t>Re: Client Solutions / Presales Engineer — Cover Genius</w:t>
      </w:r>
    </w:p>
    <w:p/>
    <w:p>
      <w:r>
        <w:t>Hi Cover Genius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as an automation engineer, I have spent over eight years working closely with clients, product owners, and engineering teams to bridge the gap between business needs and technical execution. Your focus on building scalable embedded protection infrastructure resonates with my background in supporting complex system integrations and managing technical delivery across financial and digital platforms. I am comfortable working with REST APIs, SQL databases, and programming languages like Java and Python to troubleshoot and build reliable solutions.</w:t>
      </w:r>
    </w:p>
    <w:p>
      <w:r>
        <w:t>In addition, I have practical experience applying AI tools such as Gemini Code Assist to streamline technical generation and delivery scripts. I appreciate your team's commitment to building practical technology for global digital partners.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2026-10-01T11:56:57Z</dcterms:created>
  <dcterms:modified xsi:type="dcterms:W3CDTF">2026-10-01T12:12:47Z</dcterms:modified>
  <cp:category/>
  <cp:contentStatus/>
</cp:coreProperties>
</file>