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14, 2026</w:t>
      </w:r>
    </w:p>
    <w:p>
      <w:r>
        <w:t>Re: Freelance Professional at DEPT — DEPT®</w:t>
      </w:r>
    </w:p>
    <w:p/>
    <w:p>
      <w:r>
        <w:t>Hi DEPT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that DEPT brings together digital professionals across various disciplines, and I am glad to share my background in QA automation. Throughout my career, I have worked with teams to build scalable automation frameworks, set up CI/CD pipelines, and streamline testing processes using tools like Java, Selenium, and Playwright. I also use tools like Gemini Code Assist to help generate and manage test scripts more efficiently.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2026-09-14T11:51:30Z</dcterms:created>
  <dcterms:modified xsi:type="dcterms:W3CDTF">2026-09-14T12:31:09Z</dcterms:modified>
  <cp:category/>
  <cp:contentStatus/>
</cp:coreProperties>
</file>