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14, 2026</w:t>
      </w:r>
    </w:p>
    <w:p>
      <w:r>
        <w:t>Re: .Net Software Engineer — Scholt Energy</w:t>
      </w:r>
    </w:p>
    <w:p/>
    <w:p>
      <w:r>
        <w:t>Hi Scholt Energy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innovative software solutions for the energy market aligns well with my background in testing system integrations and supporting development workflows. Throughout my career, I have worked alongside development teams to translate technical requirements into reliable testing strategies, ensuring that updates to complex systems go smoothly. I am comfortable working with TypeScript and handling backend validations, which helps me support development teams in maintaining stable releases.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2026-09-14T12:07:55Z</dcterms:created>
  <dcterms:modified xsi:type="dcterms:W3CDTF">2026-09-14T12:25:02Z</dcterms:modified>
  <cp:category/>
  <cp:contentStatus/>
</cp:coreProperties>
</file>