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29, 2026</w:t>
      </w:r>
    </w:p>
    <w:p>
      <w:r>
        <w:t>Re: Stage Software Development — Albert Heijn</w:t>
      </w:r>
    </w:p>
    <w:p/>
    <w:p>
      <w:r>
        <w:t>Hi Albert Heijn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the opening for the software development internship at TechNL Labs and felt my background in testing and web technologies would fit well. Over the past few years, I have built automation frameworks using TypeScript and Python, working closely with various technical systems and databases. I have also used AI tools like Gemini Code Assist to streamline script generation and daily development tasks.</w:t>
      </w:r>
    </w:p>
    <w:p>
      <w:r>
        <w:t>I am eager to bring my technical skills to your team and help build and test innovative retail solutions for Albert Heijn, Etos, and Gall &amp; Gall.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2026-10-29T11:43:44Z</dcterms:created>
  <dcterms:modified xsi:type="dcterms:W3CDTF">2026-10-29T12:10:59Z</dcterms:modified>
  <cp:category/>
  <cp:contentStatus/>
</cp:coreProperties>
</file>