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Software Developer Intern — DRW</w:t>
      </w:r>
    </w:p>
    <w:p/>
    <w:p>
      <w:r>
        <w:t>Hi DRW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advanced trading and risk applications caught my attention, especially the work around processing raw data and building instrument books. In my previous work with financial clients, I frequently dealt with complex datasets, backend validations, and structured system workflows. I also used tools like Gemini Code Assist to streamline my development and testing scripts when building out automation solutions.</w:t>
      </w:r>
    </w:p>
    <w:p>
      <w:r>
        <w:t>I am drawn to DRW because of your emphasis on autonomy and direct problem-solving. I appreciate the chance to bring my background in Java and Python together with my experience building reliable applications to support your trading operations.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2026-10-29T11:38:32Z</dcterms:created>
  <dcterms:modified xsi:type="dcterms:W3CDTF">2026-10-29T12:10:44Z</dcterms:modified>
  <cp:category/>
  <cp:contentStatus/>
</cp:coreProperties>
</file>