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29, 2026</w:t>
      </w:r>
    </w:p>
    <w:p>
      <w:r>
        <w:t>Re: Quality Assurance Engineer — Tiledmedia</w:t>
      </w:r>
    </w:p>
    <w:p/>
    <w:p>
      <w:r>
        <w:t>Hi Sophia,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eight years working on test automation, manual validation, and CI/CD pipelines in banking and tech environments. Your work on the Player SDK for video streaming across browsers, Smart TVs, and mobile devices caught my eye because I enjoy digging into edge cases and making sure playback runs smoothly. I also have experience using Gemini Code Assist to streamline test generation scripts, which aligns with exploring modern tooling.</w:t>
      </w:r>
    </w:p>
    <w:p>
      <w:r>
        <w:t>Tiledmedia's focus on immersive video experiences and small team size sounds like a great environment to contribute to quality efforts. I would be glad to help your developers investigate bugs and improve streaming reliability.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2026-10-29T11:36:13Z</dcterms:created>
  <dcterms:modified xsi:type="dcterms:W3CDTF">2026-10-29T12:05:58Z</dcterms:modified>
  <cp:category/>
  <cp:contentStatus/>
</cp:coreProperties>
</file>