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29, 2026</w:t>
      </w:r>
    </w:p>
    <w:p>
      <w:r>
        <w:t>Re: Internship Technical Solutions &amp; Compliance Engineer — Viking Europe</w:t>
      </w:r>
    </w:p>
    <w:p/>
    <w:p>
      <w:r>
        <w:t>Hi Alexandra Dinu,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have spent over eight years working in technical roles, focusing on system troubleshooting, requirement analysis, and improving internal tools. In my recent work with global clients, I frequently collaborated with cross-functional teams to gather requirements and build solutions that made processes more reliable. I also explored emerging technologies, using tools like Gemini Code Assist to streamline development tasks.</w:t>
      </w:r>
    </w:p>
    <w:p>
      <w:r>
        <w:t>I am drawn to Viking Europe because of the focus on workplace solutions and continuous improvement, and I would be glad to support the compliance team by researching and testing technical solutions.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2026-10-29T11:39:28Z</dcterms:created>
  <dcterms:modified xsi:type="dcterms:W3CDTF">2026-10-29T12:08:06Z</dcterms:modified>
  <cp:category/>
  <cp:contentStatus/>
</cp:coreProperties>
</file>