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Engineering Manager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guiding cross-functional agile teams. While my background is deeply rooted in software quality engineering, automation, and CI/CD pipelines, I frequently partner with Product Owners and lead sprint planning activities. I am currently based in Amstelveen and hold a valid EU residence permit.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Facilitated daily agile standups and planned release objectives with crossfunctional teams to align technical testing strategies with business goals.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product owners and SRE teams to translate user stories into test requirements and reduce defect leakage before deployment.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Scaled and migrated automation frameworks across teams, improving execution efficiency and delivery processes within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release schedules, test environment provisioning with Terraform and AWS, and maintained clear communication channels across technical stakeholders.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2026-10-29T11:35:07Z</dcterms:created>
  <dcterms:modified xsi:type="dcterms:W3CDTF">2026-10-29T12:01:06Z</dcterms:modified>
  <cp:category/>
  <cp:contentStatus/>
</cp:coreProperties>
</file>